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0755CB80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210A8551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pStyle w:val="2"/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3A99E0D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1F7519E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B1171B7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6D5A2E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例文部分打印前请删去，打印后使用黑色签字笔书写，请勿涂改。</w:t>
      </w: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公示情况、上级团组织意见及党支部意见无需填写。</w:t>
      </w: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</w:rPr>
        <w:t>一式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</w:rPr>
        <w:t>份，推荐团支部、同级党支部、上级团组织各留存一份。</w:t>
      </w: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77B9A"/>
    <w:multiLevelType w:val="singleLevel"/>
    <w:tmpl w:val="67277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12315CF"/>
    <w:rsid w:val="1598446D"/>
    <w:rsid w:val="1E884FCC"/>
    <w:rsid w:val="34894E4F"/>
    <w:rsid w:val="43ED2617"/>
    <w:rsid w:val="59256A9C"/>
    <w:rsid w:val="5EE70CA1"/>
    <w:rsid w:val="7195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529</Characters>
  <Lines>0</Lines>
  <Paragraphs>0</Paragraphs>
  <TotalTime>7</TotalTime>
  <ScaleCrop>false</ScaleCrop>
  <LinksUpToDate>false</LinksUpToDate>
  <CharactersWithSpaces>1033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2024-09-16T03:18:34Z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B18E76F320164E8C95486B126EA44691_13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